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C60" w:rsidRPr="00C958BA" w:rsidRDefault="00604C60" w:rsidP="00C958BA">
      <w:pPr>
        <w:pStyle w:val="a3"/>
        <w:spacing w:before="0" w:beforeAutospacing="0" w:after="0" w:afterAutospacing="0"/>
        <w:ind w:left="7938"/>
        <w:contextualSpacing/>
        <w:rPr>
          <w:sz w:val="28"/>
          <w:szCs w:val="28"/>
        </w:rPr>
      </w:pPr>
      <w:r w:rsidRPr="00C958BA">
        <w:rPr>
          <w:sz w:val="28"/>
          <w:szCs w:val="28"/>
        </w:rPr>
        <w:t> ПРОЕКТ</w:t>
      </w:r>
      <w:r w:rsidRPr="00C958BA">
        <w:rPr>
          <w:sz w:val="28"/>
          <w:szCs w:val="28"/>
        </w:rPr>
        <w:br/>
      </w:r>
    </w:p>
    <w:p w:rsidR="00604C60" w:rsidRPr="00C958BA" w:rsidRDefault="00D57757" w:rsidP="00C958BA">
      <w:pPr>
        <w:pStyle w:val="a3"/>
        <w:spacing w:before="0" w:beforeAutospacing="0" w:after="0" w:afterAutospacing="0"/>
        <w:ind w:firstLine="709"/>
        <w:contextualSpacing/>
        <w:jc w:val="center"/>
        <w:rPr>
          <w:b/>
          <w:bCs/>
          <w:sz w:val="28"/>
          <w:szCs w:val="28"/>
        </w:rPr>
      </w:pPr>
      <w:r w:rsidRPr="00C958BA">
        <w:rPr>
          <w:b/>
          <w:bCs/>
          <w:sz w:val="28"/>
          <w:szCs w:val="28"/>
        </w:rPr>
        <w:t xml:space="preserve">ПОРЯДОК </w:t>
      </w:r>
    </w:p>
    <w:p w:rsidR="00604C60" w:rsidRPr="00C958BA" w:rsidRDefault="00D57757" w:rsidP="00C958BA">
      <w:pPr>
        <w:pStyle w:val="a3"/>
        <w:spacing w:before="0" w:beforeAutospacing="0" w:after="0" w:afterAutospacing="0"/>
        <w:ind w:firstLine="709"/>
        <w:contextualSpacing/>
        <w:jc w:val="center"/>
        <w:rPr>
          <w:b/>
          <w:bCs/>
          <w:sz w:val="28"/>
          <w:szCs w:val="28"/>
        </w:rPr>
      </w:pPr>
      <w:r w:rsidRPr="00C958BA">
        <w:rPr>
          <w:b/>
          <w:bCs/>
          <w:sz w:val="28"/>
          <w:szCs w:val="28"/>
        </w:rPr>
        <w:t xml:space="preserve">ПРЕДОСТАВЛЕНИЯ И РАСПРЕДЕЛЕНИЯ СУБСИДИИ НА РЕАЛИЗАЦИЮ МЕРОПРИЯТИЙ ПО МОДЕРНИЗАЦИИ ИНФРАСТРУКТУРЫ ОБЩЕГО ОБРАЗОВАНИЯ В ЯРОСЛАВСКОЙ ОБЛАСТИ ЗА СЧЕТ СРЕДСТВ ОБЛАСТНОГО БЮДЖЕТА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1. Порядок предоставления и распределения субсидии на реализацию мероприятий по модернизации инфраструктуры общего образования в Ярославской области за счет средств областного бюджета (далее - Порядок) разработан в соответствии с пунктом 3 статьи 139 Бюджетного кодекса Российской Федерации,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w:t>
      </w:r>
      <w:bookmarkStart w:id="0" w:name="_GoBack"/>
      <w:bookmarkEnd w:id="0"/>
      <w:r w:rsidRPr="00C958BA">
        <w:rPr>
          <w:sz w:val="28"/>
          <w:szCs w:val="28"/>
        </w:rPr>
        <w:t xml:space="preserve">ласти от 17.05.2016 № 573-п» и устанавливает условия предоставления и принципы распределения субсидии на реализацию мероприятий по модернизации инфраструктуры общего образования в Ярославской области за счет средств областного бюджета (далее - субсидия) в рамках реализации региональной целевой программы «Образование в Ярославской области» на 2020 - 2026 годы, утвержденной постановлением Правительства области от 16.12.2019 № 873-п «Об утверждении региональной целевой программы «Образование в Ярославской области» на 2020 - 2026 годы» (далее - Программа).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2. Субсидия предусмотрена на софинансирование расходных обязательств муниципальных образований области, возникающих при выполнении органом местного самоуправления муниципального района области (далее - ОМСУ) полномочий по вопросам организации предоставления общедоступного и бесплатного среднего общего образования по основным общеобразовательным программам в муниципальных образовательных организациях, в части осуществления строительства зданий образовательных организаций муниципальной собственности, включенных в перечень строек и объектов, принятых к финансированию из областного бюджета в рамках адресной инвестиционной программы Ярославской области, согласованный с комиссией по отбору строек и объектов для финансирования за счет средств областного бюджета, предусмотренных на реализацию адресной инвестиционной программы Ярославской области. Отбор строек и объектов осуществляется в соответствии с Порядком формирования и реализации адресной инвестиционной программы Ярославской области, утвержденным постановлением Правительства области от 15.06.2010 № 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3. Субсидия предоставляется в целях строительства зданий общеобразовательных организаций Ярославской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4. Критерием отбора муниципальных образований области является необходимость завершения строительства ранее начатых объектов, не соответствующих санитарно-эпидемиологическим требованиям и требованиям пожарной безопасности, предоставления образовательных услуг в общеобразовательных организациях, ввод которых планируется в текущем календарном году.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5. Условия предоставления и расходования субсидии: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lastRenderedPageBreak/>
        <w:t xml:space="preserve">- наличие в ОМСУ утвержденной соответствующей муниципальной программы, а также соответствие мероприятий муниципальных программ требованиям Программы;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Размер уровня софинансирования расходного обязательства муниципального образования области устанавливается в соответствии с предельным уровнем софинансирования объема расходного обязательства муниципального образования области, утвержденным Правительством области на текущий год и плановый период;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наличие соглашения о предоставлении субсидии (далее - соглашение) между министерством строительства Ярославской области (далее - министерство строительства) и ОМСУ, заключенного по типовой форме,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соблюдение целевого направления расходования субсидии;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выполнение требований к показателям результата использования субсидии, установленных пунктом 10 Порядка, выполнение требований к оценке эффективности использования субсидии, установленных пунктом 15 Порядка, и требований соблюдения графика выполнения работ;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выполнение требований к срокам, порядку и формам представления отчетности об использовании субсидии, установленных пунктом 13 Порядка;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наличие правоустанавливающих документов на земельный участок;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софинансирование которых предоставляется субсидия;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осуществление закупок товаров, работ, услуг в соответствии с требованиями постановления Правительства области от 27.04.2016 № 501-п «Об особенностях осуществления закупок, финансируемых за счет бюджета Ярославской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возврат муниципальным образованием области в доход областного бюджета средств, источником финансового обеспечения которых являются субсидии из областного бюджета, при невыполнении обязательств по достижению показателей результата предоставления субсидии, по соблюдению графика выполнения работ, по соблюдению уровня софинансирования расходных обязательств из местного бюджета;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обеспечение 24-часового онлайн-видеонаблюдения (с трансляцией в информационно-телекоммуникационной сети «Интернет») за объектами, на строительство которых направляется субсидия.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6. Размер субсидии, предоставляемой бюджету муниципального образования области (</w:t>
      </w:r>
      <w:proofErr w:type="spellStart"/>
      <w:r w:rsidRPr="00C958BA">
        <w:rPr>
          <w:sz w:val="28"/>
          <w:szCs w:val="28"/>
        </w:rPr>
        <w:t>S</w:t>
      </w:r>
      <w:r w:rsidRPr="00C958BA">
        <w:rPr>
          <w:sz w:val="28"/>
          <w:szCs w:val="28"/>
          <w:vertAlign w:val="subscript"/>
        </w:rPr>
        <w:t>n</w:t>
      </w:r>
      <w:proofErr w:type="spellEnd"/>
      <w:r w:rsidRPr="00C958BA">
        <w:rPr>
          <w:sz w:val="28"/>
          <w:szCs w:val="28"/>
        </w:rPr>
        <w:t xml:space="preserve">), рассчитывается по формуле: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jc w:val="center"/>
        <w:rPr>
          <w:sz w:val="28"/>
          <w:szCs w:val="28"/>
        </w:rPr>
      </w:pPr>
      <w:r w:rsidRPr="00C958BA">
        <w:rPr>
          <w:noProof/>
          <w:position w:val="-12"/>
          <w:sz w:val="28"/>
          <w:szCs w:val="28"/>
        </w:rPr>
        <w:drawing>
          <wp:inline distT="0" distB="0" distL="0" distR="0">
            <wp:extent cx="1876425" cy="30734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307340"/>
                    </a:xfrm>
                    <a:prstGeom prst="rect">
                      <a:avLst/>
                    </a:prstGeom>
                    <a:noFill/>
                    <a:ln>
                      <a:noFill/>
                    </a:ln>
                  </pic:spPr>
                </pic:pic>
              </a:graphicData>
            </a:graphic>
          </wp:inline>
        </w:drawing>
      </w:r>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rPr>
          <w:sz w:val="28"/>
          <w:szCs w:val="28"/>
        </w:rPr>
      </w:pPr>
      <w:r w:rsidRPr="00C958BA">
        <w:rPr>
          <w:sz w:val="28"/>
          <w:szCs w:val="28"/>
        </w:rPr>
        <w:t xml:space="preserve">где: </w:t>
      </w:r>
    </w:p>
    <w:p w:rsidR="00604C60" w:rsidRPr="00C958BA" w:rsidRDefault="00604C60" w:rsidP="00C958BA">
      <w:pPr>
        <w:pStyle w:val="a3"/>
        <w:spacing w:before="0" w:beforeAutospacing="0" w:after="0" w:afterAutospacing="0"/>
        <w:ind w:firstLine="709"/>
        <w:contextualSpacing/>
        <w:jc w:val="both"/>
        <w:rPr>
          <w:sz w:val="28"/>
          <w:szCs w:val="28"/>
        </w:rPr>
      </w:pPr>
      <w:proofErr w:type="spellStart"/>
      <w:r w:rsidRPr="00C958BA">
        <w:rPr>
          <w:sz w:val="28"/>
          <w:szCs w:val="28"/>
        </w:rPr>
        <w:t>C</w:t>
      </w:r>
      <w:r w:rsidRPr="00C958BA">
        <w:rPr>
          <w:sz w:val="28"/>
          <w:szCs w:val="28"/>
          <w:vertAlign w:val="subscript"/>
        </w:rPr>
        <w:t>i</w:t>
      </w:r>
      <w:proofErr w:type="spellEnd"/>
      <w:r w:rsidRPr="00C958BA">
        <w:rPr>
          <w:sz w:val="28"/>
          <w:szCs w:val="28"/>
        </w:rPr>
        <w:t xml:space="preserve"> - сметная стоимость строительства (остаток сметной стоимости) i-</w:t>
      </w:r>
      <w:proofErr w:type="spellStart"/>
      <w:r w:rsidRPr="00C958BA">
        <w:rPr>
          <w:sz w:val="28"/>
          <w:szCs w:val="28"/>
        </w:rPr>
        <w:t>го</w:t>
      </w:r>
      <w:proofErr w:type="spellEnd"/>
      <w:r w:rsidRPr="00C958BA">
        <w:rPr>
          <w:sz w:val="28"/>
          <w:szCs w:val="28"/>
        </w:rPr>
        <w:t xml:space="preserve"> объекта, на софинансирование которого предоставляется субсидия; </w:t>
      </w:r>
    </w:p>
    <w:p w:rsidR="00604C60" w:rsidRPr="00C958BA" w:rsidRDefault="00604C60" w:rsidP="00C958BA">
      <w:pPr>
        <w:pStyle w:val="a3"/>
        <w:spacing w:before="0" w:beforeAutospacing="0" w:after="0" w:afterAutospacing="0"/>
        <w:ind w:firstLine="709"/>
        <w:contextualSpacing/>
        <w:jc w:val="both"/>
        <w:rPr>
          <w:sz w:val="28"/>
          <w:szCs w:val="28"/>
        </w:rPr>
      </w:pPr>
      <w:proofErr w:type="spellStart"/>
      <w:r w:rsidRPr="00C958BA">
        <w:rPr>
          <w:sz w:val="28"/>
          <w:szCs w:val="28"/>
        </w:rPr>
        <w:t>K</w:t>
      </w:r>
      <w:r w:rsidRPr="00C958BA">
        <w:rPr>
          <w:sz w:val="28"/>
          <w:szCs w:val="28"/>
          <w:vertAlign w:val="subscript"/>
        </w:rPr>
        <w:t>соф</w:t>
      </w:r>
      <w:proofErr w:type="spellEnd"/>
      <w:r w:rsidRPr="00C958BA">
        <w:rPr>
          <w:sz w:val="28"/>
          <w:szCs w:val="28"/>
          <w:vertAlign w:val="subscript"/>
        </w:rPr>
        <w:t>.</w:t>
      </w:r>
      <w:r w:rsidRPr="00C958BA">
        <w:rPr>
          <w:sz w:val="28"/>
          <w:szCs w:val="28"/>
        </w:rPr>
        <w:t xml:space="preserve"> - уровень софинансирования расходного обязательства за счет средств областного бюджета.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lastRenderedPageBreak/>
        <w:t xml:space="preserve">Коэффициент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 утверждаемым постановлением Правительства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7. Предоставление субсидии осуществляется на основании соглашения.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Соглашение должно содержать положения, предусмотренные разделом 3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 а также сведения об объемах и сроках финансирования. В соглашении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8. Для заключения соглашения ОМСУ представляют в министерство строительства следующие документы: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копия утвержденной муниципальной программы, на софинансирование мероприятий которой предоставляется субсидия;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средств местного бюджета на исполнение расходных обязательств ОМСУ, включающая расшифровку по перечню строек и объектов, принятых к финансированию из областного бюджета в рамках адресной инвестиционной программы Ярославской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заверенная копия и скан-копия разрешения на строительство;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заверенные копии и скан-копии положительного заключения государственной экспертизы проектной документации и результатов инженерных изысканий;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заверенная копия и скан-копия положительного заключения государственной экологической экспертизы проектной документации - в случаях, предусмотренных частью 6 статьи 49 Градостроительного кодекса Российской Федерации;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распорядительный акт заказчика ОМСУ об утверждении проектной документации и стоимости строительства объекта капитального строительства в ценах периода строительства;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заверенные копии и скан-копии муниципальных контрактов (договоров) с исполнителями работ на весь период строительства (реконструкции), приобретения оборудования, иных договоров, неразрывно связанных с объектом, включающих график исполнения работ (услуг).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В случае отсутствия на 15 февраля текущего финансового года (по истечении 30 дней со дня вступления в силу закона о внесении изменений в закон Ярославской области об областном бюджете на очередной финансовый год и на плановый период) заключенного соглашения бюджетные ассигнования областного бюджета на предоставление субсидий данному муниципальному образованию области подлежат сокращению путем уменьшения министерством финансов Ярославской области предельных объемов лимитов бюджетных обязательств.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lastRenderedPageBreak/>
        <w:t xml:space="preserve">9. В случае если по состоянию на 01 января года, следующего за годом предоставления субсидии, в рамках заключенного соглашения субсидия не перечислена муниципальному образованию области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C958BA">
        <w:rPr>
          <w:sz w:val="28"/>
          <w:szCs w:val="28"/>
        </w:rPr>
        <w:t>неперечисленный</w:t>
      </w:r>
      <w:proofErr w:type="spellEnd"/>
      <w:r w:rsidRPr="00C958BA">
        <w:rPr>
          <w:sz w:val="28"/>
          <w:szCs w:val="28"/>
        </w:rPr>
        <w:t xml:space="preserve"> объем субсидии подлежит предоставлению в рамках лимитов бюджетных обязательств текущего финансового года при включении данного мероприятия в Программу.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10. Показателем результата использования субсидии, плановое значение которого предусмотрено соглашением и соответствует результату выполнения мероприятия, указанного в Программе, является создание новых мест в общеобразовательных организациях Ярославской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11.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12. Предоставление субсидии осуществляется в следующем порядке: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ОМСУ ежеквартально до 12-го числа месяца, предшествующего очередному кварталу, представляют главному распорядителю средств областного бюджета заявку в кассовый план исполнения областного бюджета;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перечисление субсидии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местный бюджет в пределах кассового плана областного бюджета, утвержденного на соответствующий квартал.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13. ОМСУ представляют в министерство строительства: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ежемесячно в срок до 5-го числа месяца, следующего за отчетным периодом, - оригиналы и скан-копии актов выполненных работ и справки о стоимости выполненных работ по объектам строительства, реконструкции и капитального ремонта (формы КС-2, КС-3, утвержденные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 (реконструкции);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ежеквартально в срок до 5-го числа (отчет за IV квартал - до 15-го числа) месяца, следующего за отчетным кварталом, начиная с квартала, в котором получена субсидия, - отчет о расходах, в целях софинансирования которых предоставляется субсидия, по форме согласно приложению 5 к типовой форме соглашения,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не позднее 15 января года, следующего за отчетным финансовым годом, в котором получена субсидия, - отчет о достижении значений результатов использования субсидии по состоянию на 31 декабря отчетного финансового года по форме согласно приложению 6 к типовой форме соглашения,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lastRenderedPageBreak/>
        <w:t xml:space="preserve">- ежемесячно в срок до 15-го числа месяца, следующего за отчетным месяцем: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отчет о заключенных контрактах (договорах) на поставку товаров, выполнение работ, оказание услуг по объектам капитального строительства (реконструкции), о приобретении объектов недвижимого имущества в муниципальную собственность по форме согласно приложению 7 к типовой форме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отчет о ходе строительства объектов капитального строительства (реконструкции), о приобретении объектов недвижимого имущества в муниципальную собственность, включенных в адресную инвестиционную программу Ярославской области, по форме согласно приложению 8 к типовой форме соглашения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Министерство строительства вправе устанавливать в соглашении сроки и формы представления ОМСУ дополнительной отчетности.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14. Оценка эффективности использования субсидии муниципальным образованием области осуществляется ежегодно путем установления степени достижения плановых значений результатов использования субсидии.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Эффективность использования субсидии (</w:t>
      </w:r>
      <w:proofErr w:type="spellStart"/>
      <w:r w:rsidRPr="00C958BA">
        <w:rPr>
          <w:sz w:val="28"/>
          <w:szCs w:val="28"/>
        </w:rPr>
        <w:t>S</w:t>
      </w:r>
      <w:r w:rsidRPr="00C958BA">
        <w:rPr>
          <w:sz w:val="28"/>
          <w:szCs w:val="28"/>
          <w:vertAlign w:val="subscript"/>
        </w:rPr>
        <w:t>i</w:t>
      </w:r>
      <w:proofErr w:type="spellEnd"/>
      <w:r w:rsidRPr="00C958BA">
        <w:rPr>
          <w:sz w:val="28"/>
          <w:szCs w:val="28"/>
        </w:rPr>
        <w:t xml:space="preserve">) рассчитывается по формуле: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jc w:val="center"/>
        <w:rPr>
          <w:sz w:val="28"/>
          <w:szCs w:val="28"/>
          <w:lang w:val="en-US"/>
        </w:rPr>
      </w:pPr>
      <w:r w:rsidRPr="00C958BA">
        <w:rPr>
          <w:sz w:val="28"/>
          <w:szCs w:val="28"/>
          <w:lang w:val="en-US"/>
        </w:rPr>
        <w:t>S</w:t>
      </w:r>
      <w:r w:rsidRPr="00C958BA">
        <w:rPr>
          <w:sz w:val="28"/>
          <w:szCs w:val="28"/>
          <w:vertAlign w:val="subscript"/>
          <w:lang w:val="en-US"/>
        </w:rPr>
        <w:t>i</w:t>
      </w:r>
      <w:r w:rsidRPr="00C958BA">
        <w:rPr>
          <w:sz w:val="28"/>
          <w:szCs w:val="28"/>
          <w:lang w:val="en-US"/>
        </w:rPr>
        <w:t xml:space="preserve"> = (</w:t>
      </w:r>
      <w:proofErr w:type="spellStart"/>
      <w:proofErr w:type="gramStart"/>
      <w:r w:rsidRPr="00C958BA">
        <w:rPr>
          <w:sz w:val="28"/>
          <w:szCs w:val="28"/>
          <w:lang w:val="en-US"/>
        </w:rPr>
        <w:t>R</w:t>
      </w:r>
      <w:r w:rsidRPr="00C958BA">
        <w:rPr>
          <w:sz w:val="28"/>
          <w:szCs w:val="28"/>
          <w:vertAlign w:val="subscript"/>
          <w:lang w:val="en-US"/>
        </w:rPr>
        <w:t>i</w:t>
      </w:r>
      <w:proofErr w:type="spellEnd"/>
      <w:proofErr w:type="gramEnd"/>
      <w:r w:rsidRPr="00C958BA">
        <w:rPr>
          <w:sz w:val="28"/>
          <w:szCs w:val="28"/>
          <w:lang w:val="en-US"/>
        </w:rPr>
        <w:t xml:space="preserve"> x P</w:t>
      </w:r>
      <w:r w:rsidRPr="00C958BA">
        <w:rPr>
          <w:sz w:val="28"/>
          <w:szCs w:val="28"/>
          <w:vertAlign w:val="subscript"/>
          <w:lang w:val="en-US"/>
        </w:rPr>
        <w:t>i</w:t>
      </w:r>
      <w:r w:rsidRPr="00C958BA">
        <w:rPr>
          <w:sz w:val="28"/>
          <w:szCs w:val="28"/>
          <w:lang w:val="en-US"/>
        </w:rPr>
        <w:t xml:space="preserve"> / F</w:t>
      </w:r>
      <w:r w:rsidRPr="00C958BA">
        <w:rPr>
          <w:sz w:val="28"/>
          <w:szCs w:val="28"/>
          <w:vertAlign w:val="subscript"/>
          <w:lang w:val="en-US"/>
        </w:rPr>
        <w:t>i</w:t>
      </w:r>
      <w:r w:rsidRPr="00C958BA">
        <w:rPr>
          <w:sz w:val="28"/>
          <w:szCs w:val="28"/>
          <w:lang w:val="en-US"/>
        </w:rPr>
        <w:t xml:space="preserve">) x 100, </w:t>
      </w:r>
    </w:p>
    <w:p w:rsidR="00604C60" w:rsidRPr="00C958BA" w:rsidRDefault="00604C60" w:rsidP="00C958BA">
      <w:pPr>
        <w:pStyle w:val="a3"/>
        <w:spacing w:before="0" w:beforeAutospacing="0" w:after="0" w:afterAutospacing="0"/>
        <w:ind w:firstLine="709"/>
        <w:contextualSpacing/>
        <w:jc w:val="both"/>
        <w:rPr>
          <w:sz w:val="28"/>
          <w:szCs w:val="28"/>
          <w:lang w:val="en-US"/>
        </w:rPr>
      </w:pPr>
      <w:r w:rsidRPr="00C958BA">
        <w:rPr>
          <w:sz w:val="28"/>
          <w:szCs w:val="28"/>
          <w:lang w:val="en-US"/>
        </w:rPr>
        <w:t xml:space="preserve">  </w:t>
      </w:r>
    </w:p>
    <w:p w:rsidR="00604C60" w:rsidRPr="00C958BA" w:rsidRDefault="00604C60" w:rsidP="00C958BA">
      <w:pPr>
        <w:pStyle w:val="a3"/>
        <w:spacing w:before="0" w:beforeAutospacing="0" w:after="0" w:afterAutospacing="0"/>
        <w:ind w:firstLine="709"/>
        <w:contextualSpacing/>
        <w:rPr>
          <w:sz w:val="28"/>
          <w:szCs w:val="28"/>
        </w:rPr>
      </w:pPr>
      <w:r w:rsidRPr="00C958BA">
        <w:rPr>
          <w:sz w:val="28"/>
          <w:szCs w:val="28"/>
        </w:rPr>
        <w:t xml:space="preserve">где: </w:t>
      </w:r>
    </w:p>
    <w:p w:rsidR="00604C60" w:rsidRPr="00C958BA" w:rsidRDefault="00604C60" w:rsidP="00C958BA">
      <w:pPr>
        <w:pStyle w:val="a3"/>
        <w:spacing w:before="0" w:beforeAutospacing="0" w:after="0" w:afterAutospacing="0"/>
        <w:ind w:firstLine="709"/>
        <w:contextualSpacing/>
        <w:jc w:val="both"/>
        <w:rPr>
          <w:sz w:val="28"/>
          <w:szCs w:val="28"/>
        </w:rPr>
      </w:pPr>
      <w:proofErr w:type="spellStart"/>
      <w:r w:rsidRPr="00C958BA">
        <w:rPr>
          <w:sz w:val="28"/>
          <w:szCs w:val="28"/>
        </w:rPr>
        <w:t>P</w:t>
      </w:r>
      <w:r w:rsidRPr="00C958BA">
        <w:rPr>
          <w:sz w:val="28"/>
          <w:szCs w:val="28"/>
          <w:vertAlign w:val="subscript"/>
        </w:rPr>
        <w:t>i</w:t>
      </w:r>
      <w:proofErr w:type="spellEnd"/>
      <w:r w:rsidRPr="00C958BA">
        <w:rPr>
          <w:sz w:val="28"/>
          <w:szCs w:val="28"/>
        </w:rPr>
        <w:t xml:space="preserve"> - плановый объем бюджетных ассигнований, утвержденный в бюджете на финансирование мероприятия; </w:t>
      </w:r>
    </w:p>
    <w:p w:rsidR="00604C60" w:rsidRPr="00C958BA" w:rsidRDefault="00604C60" w:rsidP="00C958BA">
      <w:pPr>
        <w:pStyle w:val="a3"/>
        <w:spacing w:before="0" w:beforeAutospacing="0" w:after="0" w:afterAutospacing="0"/>
        <w:ind w:firstLine="709"/>
        <w:contextualSpacing/>
        <w:jc w:val="both"/>
        <w:rPr>
          <w:sz w:val="28"/>
          <w:szCs w:val="28"/>
        </w:rPr>
      </w:pPr>
      <w:proofErr w:type="spellStart"/>
      <w:r w:rsidRPr="00C958BA">
        <w:rPr>
          <w:sz w:val="28"/>
          <w:szCs w:val="28"/>
        </w:rPr>
        <w:t>F</w:t>
      </w:r>
      <w:r w:rsidRPr="00C958BA">
        <w:rPr>
          <w:sz w:val="28"/>
          <w:szCs w:val="28"/>
          <w:vertAlign w:val="subscript"/>
        </w:rPr>
        <w:t>i</w:t>
      </w:r>
      <w:proofErr w:type="spellEnd"/>
      <w:r w:rsidRPr="00C958BA">
        <w:rPr>
          <w:sz w:val="28"/>
          <w:szCs w:val="28"/>
        </w:rPr>
        <w:t xml:space="preserve"> - фактический объем финансирования расходов на реализацию мероприятия.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Результат использования субсидии (</w:t>
      </w:r>
      <w:proofErr w:type="spellStart"/>
      <w:r w:rsidRPr="00C958BA">
        <w:rPr>
          <w:sz w:val="28"/>
          <w:szCs w:val="28"/>
        </w:rPr>
        <w:t>R</w:t>
      </w:r>
      <w:r w:rsidRPr="00C958BA">
        <w:rPr>
          <w:sz w:val="28"/>
          <w:szCs w:val="28"/>
          <w:vertAlign w:val="subscript"/>
        </w:rPr>
        <w:t>i</w:t>
      </w:r>
      <w:proofErr w:type="spellEnd"/>
      <w:r w:rsidRPr="00C958BA">
        <w:rPr>
          <w:sz w:val="28"/>
          <w:szCs w:val="28"/>
        </w:rPr>
        <w:t xml:space="preserve">) определяется по формуле: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jc w:val="center"/>
        <w:rPr>
          <w:sz w:val="28"/>
          <w:szCs w:val="28"/>
        </w:rPr>
      </w:pPr>
      <w:proofErr w:type="spellStart"/>
      <w:r w:rsidRPr="00C958BA">
        <w:rPr>
          <w:sz w:val="28"/>
          <w:szCs w:val="28"/>
        </w:rPr>
        <w:t>R</w:t>
      </w:r>
      <w:r w:rsidRPr="00C958BA">
        <w:rPr>
          <w:sz w:val="28"/>
          <w:szCs w:val="28"/>
          <w:vertAlign w:val="subscript"/>
        </w:rPr>
        <w:t>i</w:t>
      </w:r>
      <w:proofErr w:type="spellEnd"/>
      <w:r w:rsidRPr="00C958BA">
        <w:rPr>
          <w:sz w:val="28"/>
          <w:szCs w:val="28"/>
        </w:rPr>
        <w:t xml:space="preserve"> = </w:t>
      </w:r>
      <w:proofErr w:type="spellStart"/>
      <w:r w:rsidRPr="00C958BA">
        <w:rPr>
          <w:sz w:val="28"/>
          <w:szCs w:val="28"/>
        </w:rPr>
        <w:t>R</w:t>
      </w:r>
      <w:r w:rsidRPr="00C958BA">
        <w:rPr>
          <w:sz w:val="28"/>
          <w:szCs w:val="28"/>
          <w:vertAlign w:val="subscript"/>
        </w:rPr>
        <w:t>fi</w:t>
      </w:r>
      <w:proofErr w:type="spellEnd"/>
      <w:r w:rsidRPr="00C958BA">
        <w:rPr>
          <w:sz w:val="28"/>
          <w:szCs w:val="28"/>
        </w:rPr>
        <w:t xml:space="preserve"> / </w:t>
      </w:r>
      <w:proofErr w:type="spellStart"/>
      <w:r w:rsidRPr="00C958BA">
        <w:rPr>
          <w:sz w:val="28"/>
          <w:szCs w:val="28"/>
        </w:rPr>
        <w:t>R</w:t>
      </w:r>
      <w:r w:rsidRPr="00C958BA">
        <w:rPr>
          <w:sz w:val="28"/>
          <w:szCs w:val="28"/>
          <w:vertAlign w:val="subscript"/>
        </w:rPr>
        <w:t>pi</w:t>
      </w:r>
      <w:proofErr w:type="spellEnd"/>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rPr>
          <w:sz w:val="28"/>
          <w:szCs w:val="28"/>
        </w:rPr>
      </w:pPr>
      <w:r w:rsidRPr="00C958BA">
        <w:rPr>
          <w:sz w:val="28"/>
          <w:szCs w:val="28"/>
        </w:rPr>
        <w:t xml:space="preserve">где: </w:t>
      </w:r>
    </w:p>
    <w:p w:rsidR="00604C60" w:rsidRPr="00C958BA" w:rsidRDefault="00604C60" w:rsidP="00C958BA">
      <w:pPr>
        <w:pStyle w:val="a3"/>
        <w:spacing w:before="0" w:beforeAutospacing="0" w:after="0" w:afterAutospacing="0"/>
        <w:ind w:firstLine="709"/>
        <w:contextualSpacing/>
        <w:jc w:val="both"/>
        <w:rPr>
          <w:sz w:val="28"/>
          <w:szCs w:val="28"/>
        </w:rPr>
      </w:pPr>
      <w:proofErr w:type="spellStart"/>
      <w:r w:rsidRPr="00C958BA">
        <w:rPr>
          <w:sz w:val="28"/>
          <w:szCs w:val="28"/>
        </w:rPr>
        <w:t>R</w:t>
      </w:r>
      <w:r w:rsidRPr="00C958BA">
        <w:rPr>
          <w:sz w:val="28"/>
          <w:szCs w:val="28"/>
          <w:vertAlign w:val="subscript"/>
        </w:rPr>
        <w:t>fi</w:t>
      </w:r>
      <w:proofErr w:type="spellEnd"/>
      <w:r w:rsidRPr="00C958BA">
        <w:rPr>
          <w:sz w:val="28"/>
          <w:szCs w:val="28"/>
        </w:rPr>
        <w:t xml:space="preserve"> - фактическое значение соответствующего результата использования субсидии; </w:t>
      </w:r>
    </w:p>
    <w:p w:rsidR="00604C60" w:rsidRPr="00C958BA" w:rsidRDefault="00604C60" w:rsidP="00C958BA">
      <w:pPr>
        <w:pStyle w:val="a3"/>
        <w:spacing w:before="0" w:beforeAutospacing="0" w:after="0" w:afterAutospacing="0"/>
        <w:ind w:firstLine="709"/>
        <w:contextualSpacing/>
        <w:jc w:val="both"/>
        <w:rPr>
          <w:sz w:val="28"/>
          <w:szCs w:val="28"/>
        </w:rPr>
      </w:pPr>
      <w:proofErr w:type="spellStart"/>
      <w:r w:rsidRPr="00C958BA">
        <w:rPr>
          <w:sz w:val="28"/>
          <w:szCs w:val="28"/>
        </w:rPr>
        <w:t>R</w:t>
      </w:r>
      <w:r w:rsidRPr="00C958BA">
        <w:rPr>
          <w:sz w:val="28"/>
          <w:szCs w:val="28"/>
          <w:vertAlign w:val="subscript"/>
        </w:rPr>
        <w:t>pi</w:t>
      </w:r>
      <w:proofErr w:type="spellEnd"/>
      <w:r w:rsidRPr="00C958BA">
        <w:rPr>
          <w:sz w:val="28"/>
          <w:szCs w:val="28"/>
        </w:rPr>
        <w:t xml:space="preserve"> - плановое значение соответствующего результата использования субсидии.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При значении показателя равном или более 100 эффективность использования субсидии признается высокой.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При значении показателя от 90 до 100 эффективность использования субсидии признается средней.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При значении показателя менее 90 эффективность использования субсидии признается низкой.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15. В случае если муниципальным образованием области по состоянию на 31 декабря года предоставления субсидии не выполнены предусмотренные соглашением обязательства по достижению показателей результата использования субсидии и в срок до первой даты </w:t>
      </w:r>
      <w:r w:rsidRPr="00C958BA">
        <w:rPr>
          <w:sz w:val="28"/>
          <w:szCs w:val="28"/>
        </w:rPr>
        <w:lastRenderedPageBreak/>
        <w:t xml:space="preserve">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 объем средств, подлежащих возврату из местного бюджета в доход областного бюджета в срок до 01 апреля года, следующего за годом предоставления субсидии, рассчитывается в соответствии с разделом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16.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на те же цели в соответствии с пунктом 5 статьи 242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17. Ответственность за целевое использование субсидии, а также за достоверность представляемых сведений возлагается на уполномоченные ОМСУ.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18. В случае нецелевого использования субсидии к муниципальным образованиям области применяются бюджетные меры принуждения, предусмотренные главой 30 Бюджетного кодекса Российской Федерации.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19. Контроль за соблюдением муниципальным образованием области условий предоставления субсидии осуществляется министерством строительства и органами финансового контроля.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w:t>
      </w:r>
    </w:p>
    <w:p w:rsidR="00604C60" w:rsidRPr="00C958BA" w:rsidRDefault="00604C60" w:rsidP="00C958BA">
      <w:pPr>
        <w:pStyle w:val="a3"/>
        <w:spacing w:before="0" w:beforeAutospacing="0" w:after="0" w:afterAutospacing="0"/>
        <w:ind w:firstLine="709"/>
        <w:contextualSpacing/>
        <w:jc w:val="both"/>
        <w:rPr>
          <w:sz w:val="28"/>
          <w:szCs w:val="28"/>
        </w:rPr>
      </w:pPr>
      <w:r w:rsidRPr="00C958BA">
        <w:rPr>
          <w:sz w:val="28"/>
          <w:szCs w:val="28"/>
        </w:rPr>
        <w:t xml:space="preserve">  </w:t>
      </w:r>
    </w:p>
    <w:p w:rsidR="00637408" w:rsidRPr="00C958BA" w:rsidRDefault="00637408" w:rsidP="00C958BA">
      <w:pPr>
        <w:spacing w:line="240" w:lineRule="auto"/>
        <w:rPr>
          <w:rFonts w:ascii="Times New Roman" w:hAnsi="Times New Roman" w:cs="Times New Roman"/>
          <w:sz w:val="28"/>
          <w:szCs w:val="28"/>
        </w:rPr>
      </w:pPr>
    </w:p>
    <w:sectPr w:rsidR="00637408" w:rsidRPr="00C958BA" w:rsidSect="00C958BA">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8BA" w:rsidRDefault="00C958BA" w:rsidP="00C958BA">
      <w:pPr>
        <w:spacing w:after="0" w:line="240" w:lineRule="auto"/>
      </w:pPr>
      <w:r>
        <w:separator/>
      </w:r>
    </w:p>
  </w:endnote>
  <w:endnote w:type="continuationSeparator" w:id="0">
    <w:p w:rsidR="00C958BA" w:rsidRDefault="00C958BA" w:rsidP="00C95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8BA" w:rsidRDefault="00C958BA" w:rsidP="00C958BA">
      <w:pPr>
        <w:spacing w:after="0" w:line="240" w:lineRule="auto"/>
      </w:pPr>
      <w:r>
        <w:separator/>
      </w:r>
    </w:p>
  </w:footnote>
  <w:footnote w:type="continuationSeparator" w:id="0">
    <w:p w:rsidR="00C958BA" w:rsidRDefault="00C958BA" w:rsidP="00C95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200949"/>
      <w:docPartObj>
        <w:docPartGallery w:val="Page Numbers (Top of Page)"/>
        <w:docPartUnique/>
      </w:docPartObj>
    </w:sdtPr>
    <w:sdtEndPr>
      <w:rPr>
        <w:rFonts w:ascii="Times New Roman" w:hAnsi="Times New Roman" w:cs="Times New Roman"/>
        <w:sz w:val="24"/>
        <w:szCs w:val="24"/>
      </w:rPr>
    </w:sdtEndPr>
    <w:sdtContent>
      <w:p w:rsidR="00C958BA" w:rsidRPr="00C958BA" w:rsidRDefault="00C958BA" w:rsidP="00C958BA">
        <w:pPr>
          <w:pStyle w:val="a6"/>
          <w:jc w:val="center"/>
          <w:rPr>
            <w:rFonts w:ascii="Times New Roman" w:hAnsi="Times New Roman" w:cs="Times New Roman"/>
            <w:sz w:val="24"/>
            <w:szCs w:val="24"/>
          </w:rPr>
        </w:pPr>
        <w:r w:rsidRPr="00C958BA">
          <w:rPr>
            <w:rFonts w:ascii="Times New Roman" w:hAnsi="Times New Roman" w:cs="Times New Roman"/>
            <w:sz w:val="24"/>
            <w:szCs w:val="24"/>
          </w:rPr>
          <w:fldChar w:fldCharType="begin"/>
        </w:r>
        <w:r w:rsidRPr="00C958BA">
          <w:rPr>
            <w:rFonts w:ascii="Times New Roman" w:hAnsi="Times New Roman" w:cs="Times New Roman"/>
            <w:sz w:val="24"/>
            <w:szCs w:val="24"/>
          </w:rPr>
          <w:instrText>PAGE   \* MERGEFORMAT</w:instrText>
        </w:r>
        <w:r w:rsidRPr="00C958BA">
          <w:rPr>
            <w:rFonts w:ascii="Times New Roman" w:hAnsi="Times New Roman" w:cs="Times New Roman"/>
            <w:sz w:val="24"/>
            <w:szCs w:val="24"/>
          </w:rPr>
          <w:fldChar w:fldCharType="separate"/>
        </w:r>
        <w:r>
          <w:rPr>
            <w:rFonts w:ascii="Times New Roman" w:hAnsi="Times New Roman" w:cs="Times New Roman"/>
            <w:noProof/>
            <w:sz w:val="24"/>
            <w:szCs w:val="24"/>
          </w:rPr>
          <w:t>7</w:t>
        </w:r>
        <w:r w:rsidRPr="00C958B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0E"/>
    <w:rsid w:val="000000DF"/>
    <w:rsid w:val="0001555E"/>
    <w:rsid w:val="00022F08"/>
    <w:rsid w:val="00031DD2"/>
    <w:rsid w:val="0007015F"/>
    <w:rsid w:val="00082A33"/>
    <w:rsid w:val="0008306E"/>
    <w:rsid w:val="00085479"/>
    <w:rsid w:val="00094CB0"/>
    <w:rsid w:val="00095543"/>
    <w:rsid w:val="000A39CA"/>
    <w:rsid w:val="000C2C30"/>
    <w:rsid w:val="000D2887"/>
    <w:rsid w:val="0010514A"/>
    <w:rsid w:val="00110A23"/>
    <w:rsid w:val="00124EBF"/>
    <w:rsid w:val="00140F9F"/>
    <w:rsid w:val="00155C4B"/>
    <w:rsid w:val="00157373"/>
    <w:rsid w:val="00171C6A"/>
    <w:rsid w:val="00185900"/>
    <w:rsid w:val="001A5CC7"/>
    <w:rsid w:val="001D1D48"/>
    <w:rsid w:val="001F4DE4"/>
    <w:rsid w:val="0021575F"/>
    <w:rsid w:val="00225BCF"/>
    <w:rsid w:val="00256CD6"/>
    <w:rsid w:val="00263550"/>
    <w:rsid w:val="00265F6C"/>
    <w:rsid w:val="00277505"/>
    <w:rsid w:val="00280298"/>
    <w:rsid w:val="002A5DE7"/>
    <w:rsid w:val="002B067C"/>
    <w:rsid w:val="002B4495"/>
    <w:rsid w:val="002D40E2"/>
    <w:rsid w:val="003144BD"/>
    <w:rsid w:val="0032283B"/>
    <w:rsid w:val="003314CF"/>
    <w:rsid w:val="00336896"/>
    <w:rsid w:val="00345781"/>
    <w:rsid w:val="003557B7"/>
    <w:rsid w:val="003877F4"/>
    <w:rsid w:val="003948DB"/>
    <w:rsid w:val="003A39C8"/>
    <w:rsid w:val="003A3C4B"/>
    <w:rsid w:val="003C1FA4"/>
    <w:rsid w:val="003D2D0E"/>
    <w:rsid w:val="003D58A8"/>
    <w:rsid w:val="003D7C67"/>
    <w:rsid w:val="003E32A6"/>
    <w:rsid w:val="003E5809"/>
    <w:rsid w:val="00400F12"/>
    <w:rsid w:val="0040284E"/>
    <w:rsid w:val="004278F5"/>
    <w:rsid w:val="0043091B"/>
    <w:rsid w:val="00446B12"/>
    <w:rsid w:val="00455AAA"/>
    <w:rsid w:val="00462287"/>
    <w:rsid w:val="00472D71"/>
    <w:rsid w:val="0047468E"/>
    <w:rsid w:val="00480B3C"/>
    <w:rsid w:val="00491ED6"/>
    <w:rsid w:val="00497626"/>
    <w:rsid w:val="004A0558"/>
    <w:rsid w:val="004A6FBD"/>
    <w:rsid w:val="004B70AB"/>
    <w:rsid w:val="004C1391"/>
    <w:rsid w:val="004D6297"/>
    <w:rsid w:val="004F6DC1"/>
    <w:rsid w:val="00505BF7"/>
    <w:rsid w:val="00511AFA"/>
    <w:rsid w:val="00523D3D"/>
    <w:rsid w:val="00526B45"/>
    <w:rsid w:val="005335B3"/>
    <w:rsid w:val="005338B6"/>
    <w:rsid w:val="00557395"/>
    <w:rsid w:val="00557AE7"/>
    <w:rsid w:val="005600CA"/>
    <w:rsid w:val="00561DDF"/>
    <w:rsid w:val="0056284F"/>
    <w:rsid w:val="0056434A"/>
    <w:rsid w:val="00582CF8"/>
    <w:rsid w:val="005A01CE"/>
    <w:rsid w:val="005A5836"/>
    <w:rsid w:val="005A609C"/>
    <w:rsid w:val="005C1A7B"/>
    <w:rsid w:val="005C5A54"/>
    <w:rsid w:val="005C644F"/>
    <w:rsid w:val="005E12E8"/>
    <w:rsid w:val="005F4C2F"/>
    <w:rsid w:val="005F7915"/>
    <w:rsid w:val="00604C60"/>
    <w:rsid w:val="00613F87"/>
    <w:rsid w:val="00616CE5"/>
    <w:rsid w:val="00620F30"/>
    <w:rsid w:val="00622E98"/>
    <w:rsid w:val="00626382"/>
    <w:rsid w:val="0063398E"/>
    <w:rsid w:val="00637408"/>
    <w:rsid w:val="00645802"/>
    <w:rsid w:val="00654832"/>
    <w:rsid w:val="006629FB"/>
    <w:rsid w:val="006664A1"/>
    <w:rsid w:val="00667AD4"/>
    <w:rsid w:val="00694BCA"/>
    <w:rsid w:val="006B709E"/>
    <w:rsid w:val="006B7A1D"/>
    <w:rsid w:val="006C14E3"/>
    <w:rsid w:val="006C6F8D"/>
    <w:rsid w:val="006F7525"/>
    <w:rsid w:val="007028BB"/>
    <w:rsid w:val="00711D50"/>
    <w:rsid w:val="00713941"/>
    <w:rsid w:val="007206E1"/>
    <w:rsid w:val="007248D4"/>
    <w:rsid w:val="00740AC7"/>
    <w:rsid w:val="00743316"/>
    <w:rsid w:val="007462A5"/>
    <w:rsid w:val="00780A8C"/>
    <w:rsid w:val="007A3258"/>
    <w:rsid w:val="007A43AE"/>
    <w:rsid w:val="007B249E"/>
    <w:rsid w:val="007C3FB6"/>
    <w:rsid w:val="007C42A0"/>
    <w:rsid w:val="007E110C"/>
    <w:rsid w:val="007F1BE8"/>
    <w:rsid w:val="007F7EE0"/>
    <w:rsid w:val="008011CB"/>
    <w:rsid w:val="0081336F"/>
    <w:rsid w:val="008233DA"/>
    <w:rsid w:val="008241C8"/>
    <w:rsid w:val="00853C5A"/>
    <w:rsid w:val="00880A86"/>
    <w:rsid w:val="00884338"/>
    <w:rsid w:val="008B0179"/>
    <w:rsid w:val="008E265B"/>
    <w:rsid w:val="00901925"/>
    <w:rsid w:val="0090265A"/>
    <w:rsid w:val="00925352"/>
    <w:rsid w:val="00927238"/>
    <w:rsid w:val="00927C5A"/>
    <w:rsid w:val="009540AD"/>
    <w:rsid w:val="00955107"/>
    <w:rsid w:val="00962AF9"/>
    <w:rsid w:val="00996E60"/>
    <w:rsid w:val="009A16CE"/>
    <w:rsid w:val="009B317A"/>
    <w:rsid w:val="009B5A19"/>
    <w:rsid w:val="009E04AE"/>
    <w:rsid w:val="009E277A"/>
    <w:rsid w:val="009F5CA6"/>
    <w:rsid w:val="009F7697"/>
    <w:rsid w:val="00A85C71"/>
    <w:rsid w:val="00A90E49"/>
    <w:rsid w:val="00A91911"/>
    <w:rsid w:val="00AA6406"/>
    <w:rsid w:val="00AC4405"/>
    <w:rsid w:val="00AD1915"/>
    <w:rsid w:val="00AD322E"/>
    <w:rsid w:val="00AD7331"/>
    <w:rsid w:val="00AE4DDD"/>
    <w:rsid w:val="00AE70F6"/>
    <w:rsid w:val="00AF0782"/>
    <w:rsid w:val="00AF1F4B"/>
    <w:rsid w:val="00B04F86"/>
    <w:rsid w:val="00B35B35"/>
    <w:rsid w:val="00B35D67"/>
    <w:rsid w:val="00B42DEB"/>
    <w:rsid w:val="00B4410D"/>
    <w:rsid w:val="00B44912"/>
    <w:rsid w:val="00B466FF"/>
    <w:rsid w:val="00B67F6E"/>
    <w:rsid w:val="00BA5BFC"/>
    <w:rsid w:val="00BC419F"/>
    <w:rsid w:val="00BD3C27"/>
    <w:rsid w:val="00BD5278"/>
    <w:rsid w:val="00BE1C87"/>
    <w:rsid w:val="00BF6586"/>
    <w:rsid w:val="00BF7453"/>
    <w:rsid w:val="00C009B7"/>
    <w:rsid w:val="00C22BD9"/>
    <w:rsid w:val="00C350CA"/>
    <w:rsid w:val="00C368FE"/>
    <w:rsid w:val="00C71636"/>
    <w:rsid w:val="00C72966"/>
    <w:rsid w:val="00C958BA"/>
    <w:rsid w:val="00C96F46"/>
    <w:rsid w:val="00C9755D"/>
    <w:rsid w:val="00CA0499"/>
    <w:rsid w:val="00CA0A50"/>
    <w:rsid w:val="00CA6B98"/>
    <w:rsid w:val="00CB28D7"/>
    <w:rsid w:val="00CB500E"/>
    <w:rsid w:val="00CC4A63"/>
    <w:rsid w:val="00CC752C"/>
    <w:rsid w:val="00CE1A00"/>
    <w:rsid w:val="00CE6488"/>
    <w:rsid w:val="00D01FAC"/>
    <w:rsid w:val="00D37793"/>
    <w:rsid w:val="00D57757"/>
    <w:rsid w:val="00D67EBB"/>
    <w:rsid w:val="00D81283"/>
    <w:rsid w:val="00D95423"/>
    <w:rsid w:val="00D9741D"/>
    <w:rsid w:val="00DB1534"/>
    <w:rsid w:val="00DC4299"/>
    <w:rsid w:val="00DC6170"/>
    <w:rsid w:val="00DE247F"/>
    <w:rsid w:val="00E03BDC"/>
    <w:rsid w:val="00E10722"/>
    <w:rsid w:val="00E313CF"/>
    <w:rsid w:val="00E31453"/>
    <w:rsid w:val="00E41107"/>
    <w:rsid w:val="00E55549"/>
    <w:rsid w:val="00E60DEA"/>
    <w:rsid w:val="00E71BBE"/>
    <w:rsid w:val="00E80784"/>
    <w:rsid w:val="00EB1D74"/>
    <w:rsid w:val="00EC2AFC"/>
    <w:rsid w:val="00EC7C90"/>
    <w:rsid w:val="00F0442E"/>
    <w:rsid w:val="00F265A5"/>
    <w:rsid w:val="00F35A11"/>
    <w:rsid w:val="00F6125C"/>
    <w:rsid w:val="00FA4069"/>
    <w:rsid w:val="00FB4CB6"/>
    <w:rsid w:val="00FD220D"/>
    <w:rsid w:val="00FD286D"/>
    <w:rsid w:val="00FE7D7B"/>
    <w:rsid w:val="00FF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A9CE"/>
  <w15:docId w15:val="{340F96C1-3DF6-4737-9257-97E45F22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4C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12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283"/>
    <w:rPr>
      <w:rFonts w:ascii="Tahoma" w:hAnsi="Tahoma" w:cs="Tahoma"/>
      <w:sz w:val="16"/>
      <w:szCs w:val="16"/>
    </w:rPr>
  </w:style>
  <w:style w:type="paragraph" w:styleId="a6">
    <w:name w:val="header"/>
    <w:basedOn w:val="a"/>
    <w:link w:val="a7"/>
    <w:uiPriority w:val="99"/>
    <w:unhideWhenUsed/>
    <w:rsid w:val="00C958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958BA"/>
  </w:style>
  <w:style w:type="paragraph" w:styleId="a8">
    <w:name w:val="footer"/>
    <w:basedOn w:val="a"/>
    <w:link w:val="a9"/>
    <w:uiPriority w:val="99"/>
    <w:unhideWhenUsed/>
    <w:rsid w:val="00C958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9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48119">
      <w:bodyDiv w:val="1"/>
      <w:marLeft w:val="0"/>
      <w:marRight w:val="0"/>
      <w:marTop w:val="0"/>
      <w:marBottom w:val="0"/>
      <w:divBdr>
        <w:top w:val="none" w:sz="0" w:space="0" w:color="auto"/>
        <w:left w:val="none" w:sz="0" w:space="0" w:color="auto"/>
        <w:bottom w:val="none" w:sz="0" w:space="0" w:color="auto"/>
        <w:right w:val="none" w:sz="0" w:space="0" w:color="auto"/>
      </w:divBdr>
    </w:div>
    <w:div w:id="1727215616">
      <w:bodyDiv w:val="1"/>
      <w:marLeft w:val="0"/>
      <w:marRight w:val="0"/>
      <w:marTop w:val="0"/>
      <w:marBottom w:val="0"/>
      <w:divBdr>
        <w:top w:val="none" w:sz="0" w:space="0" w:color="auto"/>
        <w:left w:val="none" w:sz="0" w:space="0" w:color="auto"/>
        <w:bottom w:val="none" w:sz="0" w:space="0" w:color="auto"/>
        <w:right w:val="none" w:sz="0" w:space="0" w:color="auto"/>
      </w:divBdr>
    </w:div>
    <w:div w:id="19419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Храмкова Ирина Витальевна</dc:creator>
  <cp:lastModifiedBy>Овсянникова Евгения Владимировна</cp:lastModifiedBy>
  <cp:revision>5</cp:revision>
  <dcterms:created xsi:type="dcterms:W3CDTF">2024-11-22T06:14:00Z</dcterms:created>
  <dcterms:modified xsi:type="dcterms:W3CDTF">2024-11-22T06:24:00Z</dcterms:modified>
</cp:coreProperties>
</file>