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35A5" w:rsidTr="00E035A5">
        <w:tc>
          <w:tcPr>
            <w:tcW w:w="426" w:type="dxa"/>
            <w:vAlign w:val="bottom"/>
            <w:hideMark/>
          </w:tcPr>
          <w:p w:rsidR="00E035A5" w:rsidRDefault="00E03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35A5" w:rsidRDefault="00E03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E035A5" w:rsidRDefault="00E03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035A5" w:rsidRDefault="00E03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35A5" w:rsidRDefault="00E03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C2091E" w:rsidRPr="00C2091E" w:rsidRDefault="00C2091E" w:rsidP="00C20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91E" w:rsidRPr="00C2091E" w:rsidRDefault="00C2091E" w:rsidP="00C20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93" w:rsidRPr="00C2091E" w:rsidRDefault="00561C93" w:rsidP="00C20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2E3F58" w:rsidRPr="00C2091E" w:rsidRDefault="002E3F58" w:rsidP="00C20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</w:t>
      </w:r>
    </w:p>
    <w:p w:rsidR="002E3F58" w:rsidRPr="00C2091E" w:rsidRDefault="002E3F58" w:rsidP="00C20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</w:t>
      </w:r>
    </w:p>
    <w:p w:rsidR="002E3F58" w:rsidRPr="00C2091E" w:rsidRDefault="002E3F58" w:rsidP="00C20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</w:p>
    <w:p w:rsidR="002E3F58" w:rsidRPr="00C2091E" w:rsidRDefault="002E3F58" w:rsidP="00C20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>Ярославской области, на 2024-2026 годы»</w:t>
      </w:r>
    </w:p>
    <w:p w:rsidR="009B16B7" w:rsidRPr="00C2091E" w:rsidRDefault="009B16B7" w:rsidP="00C2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C2091E" w:rsidRDefault="0048514E" w:rsidP="00C2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2091E" w:rsidRDefault="009B16B7" w:rsidP="00C2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C2091E" w:rsidRDefault="009B16B7" w:rsidP="00C20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2091E" w:rsidRDefault="009B16B7" w:rsidP="00C2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2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C2091E" w:rsidRDefault="009B16B7" w:rsidP="00C20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C2091E" w:rsidRDefault="005D0EE5" w:rsidP="00C2091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C2091E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C2091E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2E3F58" w:rsidRPr="00C2091E">
        <w:rPr>
          <w:rFonts w:ascii="Times New Roman" w:hAnsi="Times New Roman" w:cs="Times New Roman"/>
          <w:sz w:val="28"/>
          <w:szCs w:val="28"/>
        </w:rPr>
        <w:t>«О</w:t>
      </w:r>
      <w:r w:rsidR="00C2091E">
        <w:rPr>
          <w:rFonts w:ascii="Times New Roman" w:hAnsi="Times New Roman" w:cs="Times New Roman"/>
          <w:sz w:val="28"/>
          <w:szCs w:val="28"/>
        </w:rPr>
        <w:t> </w:t>
      </w:r>
      <w:r w:rsidR="002E3F58" w:rsidRPr="00C2091E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 прогнозном плане (программе) приватизации имущества, находящегося в собственности Яр</w:t>
      </w:r>
      <w:r w:rsidR="002E3F58" w:rsidRPr="00C2091E">
        <w:rPr>
          <w:rFonts w:ascii="Times New Roman" w:hAnsi="Times New Roman" w:cs="Times New Roman"/>
          <w:sz w:val="28"/>
          <w:szCs w:val="28"/>
        </w:rPr>
        <w:t>о</w:t>
      </w:r>
      <w:r w:rsidR="002E3F58" w:rsidRPr="00C2091E">
        <w:rPr>
          <w:rFonts w:ascii="Times New Roman" w:hAnsi="Times New Roman" w:cs="Times New Roman"/>
          <w:sz w:val="28"/>
          <w:szCs w:val="28"/>
        </w:rPr>
        <w:t>славской области, на 2024-2026 годы»</w:t>
      </w:r>
      <w:r w:rsidR="0047516B" w:rsidRPr="00C209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FE8" w:rsidRPr="00C20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внесенный Губернатором Яросла</w:t>
      </w:r>
      <w:r w:rsidR="00413FE8" w:rsidRPr="00C209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3FE8" w:rsidRPr="00C2091E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561C93" w:rsidRPr="00C2091E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C2091E" w:rsidRDefault="005A4AE8" w:rsidP="00C209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C2091E" w:rsidRDefault="009B16B7" w:rsidP="00C2091E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C2091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91E" w:rsidRPr="00C2091E" w:rsidRDefault="00C2091E" w:rsidP="00C2091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C2091E" w:rsidRDefault="009B16B7" w:rsidP="00C2091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C2091E" w:rsidRDefault="009B16B7" w:rsidP="00C2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C2091E" w:rsidSect="00C2091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2E3F58"/>
    <w:rsid w:val="00413FE8"/>
    <w:rsid w:val="0047516B"/>
    <w:rsid w:val="0048514E"/>
    <w:rsid w:val="004E094E"/>
    <w:rsid w:val="00555E60"/>
    <w:rsid w:val="00561C93"/>
    <w:rsid w:val="005A4AE8"/>
    <w:rsid w:val="005D0EE5"/>
    <w:rsid w:val="0083404B"/>
    <w:rsid w:val="00842731"/>
    <w:rsid w:val="009B16B7"/>
    <w:rsid w:val="009B5B9B"/>
    <w:rsid w:val="00C2091E"/>
    <w:rsid w:val="00E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2024-07-02T11:12:00Z</dcterms:modified>
</cp:coreProperties>
</file>