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995" w:rsidRPr="00741995" w:rsidRDefault="00741995" w:rsidP="00741995">
      <w:pPr>
        <w:ind w:left="5103"/>
        <w:jc w:val="right"/>
        <w:rPr>
          <w:sz w:val="28"/>
          <w:szCs w:val="28"/>
        </w:rPr>
      </w:pPr>
      <w:r w:rsidRPr="00741995">
        <w:rPr>
          <w:color w:val="000000"/>
          <w:sz w:val="28"/>
          <w:szCs w:val="28"/>
        </w:rPr>
        <w:t>Приложение 15</w:t>
      </w:r>
    </w:p>
    <w:p w:rsidR="00741995" w:rsidRPr="00741995" w:rsidRDefault="00741995" w:rsidP="00741995">
      <w:pPr>
        <w:ind w:left="5103"/>
        <w:jc w:val="right"/>
        <w:rPr>
          <w:sz w:val="28"/>
          <w:szCs w:val="28"/>
        </w:rPr>
      </w:pPr>
      <w:r w:rsidRPr="00741995">
        <w:rPr>
          <w:color w:val="000000"/>
          <w:sz w:val="28"/>
          <w:szCs w:val="28"/>
        </w:rPr>
        <w:t>к Закону Ярославской области</w:t>
      </w:r>
    </w:p>
    <w:p w:rsidR="00741995" w:rsidRPr="00741995" w:rsidRDefault="00AF7656" w:rsidP="00741995">
      <w:pPr>
        <w:spacing w:before="120"/>
        <w:ind w:left="5103"/>
        <w:jc w:val="right"/>
        <w:rPr>
          <w:sz w:val="28"/>
          <w:szCs w:val="28"/>
        </w:rPr>
      </w:pPr>
      <w:r w:rsidRPr="00AF7656">
        <w:rPr>
          <w:color w:val="000000"/>
          <w:sz w:val="28"/>
          <w:szCs w:val="28"/>
        </w:rPr>
        <w:t>от 02.07.2024 № 28-з</w:t>
      </w:r>
      <w:bookmarkStart w:id="0" w:name="_GoBack"/>
      <w:bookmarkEnd w:id="0"/>
    </w:p>
    <w:p w:rsidR="00741995" w:rsidRPr="00741995" w:rsidRDefault="00741995">
      <w:pPr>
        <w:rPr>
          <w:sz w:val="28"/>
          <w:szCs w:val="28"/>
        </w:rPr>
      </w:pPr>
    </w:p>
    <w:p w:rsidR="00741995" w:rsidRPr="00741995" w:rsidRDefault="00741995">
      <w:pPr>
        <w:rPr>
          <w:sz w:val="28"/>
          <w:szCs w:val="28"/>
        </w:rPr>
      </w:pPr>
    </w:p>
    <w:p w:rsidR="00741995" w:rsidRPr="00741995" w:rsidRDefault="00741995" w:rsidP="00741995">
      <w:pPr>
        <w:ind w:firstLine="420"/>
        <w:jc w:val="center"/>
        <w:rPr>
          <w:sz w:val="28"/>
          <w:szCs w:val="28"/>
        </w:rPr>
      </w:pPr>
      <w:r w:rsidRPr="00741995">
        <w:rPr>
          <w:b/>
          <w:bCs/>
          <w:color w:val="000000"/>
          <w:sz w:val="28"/>
          <w:szCs w:val="28"/>
        </w:rPr>
        <w:t>Иные дотации бюджетам муниципальных образований</w:t>
      </w:r>
    </w:p>
    <w:p w:rsidR="00741995" w:rsidRPr="00741995" w:rsidRDefault="00741995" w:rsidP="00741995">
      <w:pPr>
        <w:jc w:val="center"/>
        <w:rPr>
          <w:sz w:val="28"/>
          <w:szCs w:val="28"/>
        </w:rPr>
      </w:pPr>
      <w:r w:rsidRPr="00741995">
        <w:rPr>
          <w:b/>
          <w:bCs/>
          <w:color w:val="000000"/>
          <w:sz w:val="28"/>
          <w:szCs w:val="28"/>
        </w:rPr>
        <w:t>Ярославской области на 2024 год</w:t>
      </w:r>
    </w:p>
    <w:p w:rsidR="00741995" w:rsidRPr="00741995" w:rsidRDefault="00741995" w:rsidP="00741995">
      <w:pPr>
        <w:jc w:val="center"/>
        <w:rPr>
          <w:sz w:val="28"/>
          <w:szCs w:val="28"/>
        </w:rPr>
      </w:pPr>
    </w:p>
    <w:tbl>
      <w:tblPr>
        <w:tblOverlap w:val="never"/>
        <w:tblW w:w="9443" w:type="dxa"/>
        <w:tblLayout w:type="fixed"/>
        <w:tblLook w:val="01E0" w:firstRow="1" w:lastRow="1" w:firstColumn="1" w:lastColumn="1" w:noHBand="0" w:noVBand="0"/>
      </w:tblPr>
      <w:tblGrid>
        <w:gridCol w:w="7593"/>
        <w:gridCol w:w="1850"/>
      </w:tblGrid>
      <w:tr w:rsidR="00075D6D" w:rsidTr="00741995">
        <w:trPr>
          <w:tblHeader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075D6D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5D6D" w:rsidRDefault="0070382F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75D6D" w:rsidRDefault="00075D6D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75D6D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5D6D" w:rsidRDefault="0070382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075D6D" w:rsidRDefault="0070382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075D6D" w:rsidRDefault="00075D6D">
            <w:pPr>
              <w:spacing w:line="1" w:lineRule="auto"/>
            </w:pPr>
          </w:p>
        </w:tc>
      </w:tr>
      <w:tr w:rsidR="00075D6D" w:rsidTr="00741995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5D6D" w:rsidRDefault="007038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5D6D" w:rsidRDefault="007038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1 980 000 000</w:t>
            </w:r>
          </w:p>
        </w:tc>
      </w:tr>
    </w:tbl>
    <w:p w:rsidR="005E79CB" w:rsidRDefault="005E79CB"/>
    <w:sectPr w:rsidR="005E79CB" w:rsidSect="00741995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F8C" w:rsidRDefault="00190F8C" w:rsidP="00075D6D">
      <w:r>
        <w:separator/>
      </w:r>
    </w:p>
  </w:endnote>
  <w:endnote w:type="continuationSeparator" w:id="0">
    <w:p w:rsidR="00190F8C" w:rsidRDefault="00190F8C" w:rsidP="00075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75D6D">
      <w:tc>
        <w:tcPr>
          <w:tcW w:w="10421" w:type="dxa"/>
        </w:tcPr>
        <w:p w:rsidR="00075D6D" w:rsidRDefault="0070382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75D6D" w:rsidRDefault="00075D6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F8C" w:rsidRDefault="00190F8C" w:rsidP="00075D6D">
      <w:r>
        <w:separator/>
      </w:r>
    </w:p>
  </w:footnote>
  <w:footnote w:type="continuationSeparator" w:id="0">
    <w:p w:rsidR="00190F8C" w:rsidRDefault="00190F8C" w:rsidP="00075D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75D6D">
      <w:tc>
        <w:tcPr>
          <w:tcW w:w="10421" w:type="dxa"/>
        </w:tcPr>
        <w:p w:rsidR="00075D6D" w:rsidRDefault="00075D6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70382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F10E7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075D6D" w:rsidRDefault="00075D6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D6D"/>
    <w:rsid w:val="00075D6D"/>
    <w:rsid w:val="00190F8C"/>
    <w:rsid w:val="004A0CBB"/>
    <w:rsid w:val="005C54F1"/>
    <w:rsid w:val="005E79CB"/>
    <w:rsid w:val="0070382F"/>
    <w:rsid w:val="00741995"/>
    <w:rsid w:val="007B42F8"/>
    <w:rsid w:val="00890710"/>
    <w:rsid w:val="00AF7656"/>
    <w:rsid w:val="00CF10E7"/>
    <w:rsid w:val="00EA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75D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A0CB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0CB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75D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A0CB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0C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user</cp:lastModifiedBy>
  <cp:revision>4</cp:revision>
  <cp:lastPrinted>2024-06-25T06:49:00Z</cp:lastPrinted>
  <dcterms:created xsi:type="dcterms:W3CDTF">2024-06-25T06:49:00Z</dcterms:created>
  <dcterms:modified xsi:type="dcterms:W3CDTF">2024-07-03T07:19:00Z</dcterms:modified>
</cp:coreProperties>
</file>